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0AF" w:rsidRPr="007B77A6" w:rsidRDefault="000410AF" w:rsidP="000410AF">
      <w:pPr>
        <w:jc w:val="right"/>
        <w:rPr>
          <w:rFonts w:ascii="Times New Roman" w:hAnsi="Times New Roman" w:cs="Times New Roman"/>
          <w:sz w:val="24"/>
          <w:szCs w:val="24"/>
        </w:rPr>
      </w:pPr>
      <w:r w:rsidRPr="007B77A6">
        <w:rPr>
          <w:rFonts w:ascii="Times New Roman" w:hAnsi="Times New Roman" w:cs="Times New Roman"/>
          <w:sz w:val="24"/>
          <w:szCs w:val="24"/>
        </w:rPr>
        <w:t>Anexa nr.1</w:t>
      </w:r>
      <w:r w:rsidR="004446AD">
        <w:rPr>
          <w:rFonts w:ascii="Times New Roman" w:hAnsi="Times New Roman" w:cs="Times New Roman"/>
          <w:sz w:val="24"/>
          <w:szCs w:val="24"/>
        </w:rPr>
        <w:t>3</w:t>
      </w:r>
    </w:p>
    <w:p w:rsidR="00E54084" w:rsidRPr="009F769F" w:rsidRDefault="001F6152" w:rsidP="001F6152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204762"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 w:rsidR="00B169FF">
        <w:rPr>
          <w:rFonts w:ascii="Times New Roman" w:hAnsi="Times New Roman" w:cs="Times New Roman"/>
          <w:b/>
          <w:i/>
          <w:sz w:val="24"/>
          <w:szCs w:val="24"/>
        </w:rPr>
        <w:t>Minerit, industrie și construcții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D00505">
        <w:rPr>
          <w:rFonts w:ascii="Times New Roman" w:hAnsi="Times New Roman" w:cs="Times New Roman"/>
          <w:b/>
          <w:i/>
          <w:sz w:val="24"/>
          <w:szCs w:val="24"/>
        </w:rPr>
        <w:t xml:space="preserve"> (12)</w:t>
      </w:r>
    </w:p>
    <w:p w:rsidR="001F6152" w:rsidRDefault="001F6152" w:rsidP="001F6152">
      <w:pPr>
        <w:pStyle w:val="Listparagraf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9612BE" w:rsidRDefault="001F6152" w:rsidP="00417F6C">
      <w:pPr>
        <w:pStyle w:val="Listparagraf"/>
        <w:numPr>
          <w:ilvl w:val="0"/>
          <w:numId w:val="27"/>
        </w:numPr>
        <w:spacing w:after="0"/>
        <w:ind w:left="811" w:hanging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612BE">
        <w:rPr>
          <w:rFonts w:ascii="Times New Roman" w:hAnsi="Times New Roman" w:cs="Times New Roman"/>
          <w:b/>
          <w:sz w:val="24"/>
          <w:szCs w:val="24"/>
        </w:rPr>
        <w:t xml:space="preserve">Programul de activitate a Guvernului </w:t>
      </w:r>
    </w:p>
    <w:p w:rsidR="00B169FF" w:rsidRPr="00290EEB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Obiectivul-cheie:</w:t>
      </w:r>
      <w:r w:rsidRPr="00290EEB">
        <w:rPr>
          <w:rFonts w:ascii="Times New Roman" w:eastAsia="Times New Roman" w:hAnsi="Times New Roman" w:cs="Times New Roman"/>
          <w:sz w:val="24"/>
          <w:szCs w:val="24"/>
        </w:rPr>
        <w:t xml:space="preserve"> aprobarea cadrului normativ unitar pentru amenajarea teritoriului, urbanism, autorizarea şi executarea lucrărilor de construcţie, asigurarea calităţii construcţiilor, care va favoriza evoluţia armonioasă a societăţii. Politicile promovate în următoarea perioadă în acest domeniu se vor axa pe:</w:t>
      </w:r>
    </w:p>
    <w:p w:rsidR="00B169FF" w:rsidRPr="00290EEB" w:rsidRDefault="00B169FF" w:rsidP="00290EEB">
      <w:pPr>
        <w:pStyle w:val="Listparagraf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dezvoltarea domeniului urbanismului şi amenajării teritoriului;</w:t>
      </w:r>
    </w:p>
    <w:p w:rsidR="00B169FF" w:rsidRPr="00290EEB" w:rsidRDefault="00B169FF" w:rsidP="00290EEB">
      <w:pPr>
        <w:pStyle w:val="Listparagraf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asigurarea sistemului calităţii în construcţii;</w:t>
      </w:r>
    </w:p>
    <w:p w:rsidR="00B169FF" w:rsidRPr="00290EEB" w:rsidRDefault="00B169FF" w:rsidP="00290EEB">
      <w:pPr>
        <w:pStyle w:val="Listparagraf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administrarea şi asigurarea accesului la locuinţe sigure, accesibile şi conectate la utilităţi moderne.</w:t>
      </w:r>
    </w:p>
    <w:p w:rsidR="00B169FF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Activităţile planificate pentru atingerea obiectivelor vizează: aprobarea cadrului normativ pentru domeniile urbanism, planificarea teritorială, autorizarea şi executarea lucrărilor de construcţii, asigurarea calităţii construcţiilor, a materialelor şi a produselor pentru construcţii; stabilirea liniilor directoare ale organizării şi dezvoltării durabile a teritoriului ţării; reglementarea raporturilor juridice de proprietate în condominiu, a modului de administrare şi funcţionare corespunzătoare a condominiului; continuarea implementării proiectului de construcţie a locuinţelor sociale; eficientizarea procesului de obţinere a actelor permisive în construcţii, elaborarea cadrului normativ şi de reglementare în construcţii, armonizat la legislaţia şi standardele europene etc.</w:t>
      </w:r>
    </w:p>
    <w:p w:rsidR="00417F6C" w:rsidRPr="00290EEB" w:rsidRDefault="00417F6C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152" w:rsidRPr="009F769F" w:rsidRDefault="001F6152" w:rsidP="00417F6C">
      <w:pPr>
        <w:pStyle w:val="Listparagraf"/>
        <w:numPr>
          <w:ilvl w:val="0"/>
          <w:numId w:val="1"/>
        </w:numPr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E031A6" w:rsidRPr="00224924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Armonizarea reglementărilor tehnice și a standardelor naționale în domeniul construcțiilor cu legislația, standardele europene și Eurocodurile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  <w:r w:rsidR="009A39CC" w:rsidRPr="00224924">
        <w:t xml:space="preserve"> </w:t>
      </w:r>
    </w:p>
    <w:p w:rsidR="001F6152" w:rsidRPr="00224924" w:rsidRDefault="00AB0C6F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Adoptarea Codului urbanismului şi al construcţiilor şi reducerea în jumătate a numărului actelor permisive în construcţii;</w:t>
      </w:r>
    </w:p>
    <w:p w:rsidR="001F6152" w:rsidRPr="009316D1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Îmbunătățirea calității și siguranței construcțiilor, activității de urbanism şi de amenajare a teritoriului, funcționării și exploatării obiectelor industriale</w:t>
      </w:r>
      <w:r w:rsidRPr="009316D1">
        <w:rPr>
          <w:rFonts w:ascii="Times New Roman" w:hAnsi="Times New Roman" w:cs="Times New Roman"/>
          <w:sz w:val="24"/>
          <w:szCs w:val="24"/>
        </w:rPr>
        <w:t xml:space="preserve"> periculoase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6D0CC3" w:rsidRPr="009316D1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Asigurarea gestionării durabile și protecției resurselor minerale utile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6D0CC3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Supravegherea respectării legislației privind utilizarea raţională şi protecţia subsolului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BE29AD" w:rsidRDefault="00BE29AD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29AD">
        <w:rPr>
          <w:rFonts w:ascii="Times New Roman" w:hAnsi="Times New Roman" w:cs="Times New Roman"/>
          <w:sz w:val="24"/>
          <w:szCs w:val="24"/>
        </w:rPr>
        <w:t>Măsuri de studiere geologică a subsolului în scopul monitorizării apelor subterane şi prognozării proceselor geologice  periculoase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626E" w:rsidRPr="003A626E" w:rsidRDefault="003A626E" w:rsidP="003A626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152" w:rsidRPr="009F769F" w:rsidRDefault="001F6152" w:rsidP="003A626E">
      <w:pPr>
        <w:pStyle w:val="Listparagraf"/>
        <w:numPr>
          <w:ilvl w:val="0"/>
          <w:numId w:val="1"/>
        </w:numPr>
        <w:spacing w:after="0"/>
        <w:ind w:left="567" w:hanging="20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1F6152" w:rsidRPr="00E031A6" w:rsidRDefault="000A61E9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Elaborarea și aprobarea a 125</w:t>
      </w:r>
      <w:r w:rsidR="00E031A6" w:rsidRPr="00E031A6">
        <w:rPr>
          <w:rFonts w:ascii="Times New Roman" w:hAnsi="Times New Roman" w:cs="Times New Roman"/>
          <w:sz w:val="24"/>
          <w:szCs w:val="24"/>
        </w:rPr>
        <w:t xml:space="preserve"> documente normative în construcții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1F6152" w:rsidRPr="00E031A6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</w:t>
      </w:r>
      <w:r w:rsidR="00FB2AE0">
        <w:rPr>
          <w:rFonts w:ascii="Times New Roman" w:hAnsi="Times New Roman" w:cs="Times New Roman"/>
          <w:sz w:val="24"/>
          <w:szCs w:val="24"/>
        </w:rPr>
        <w:t>rea a 10 Eurocoduri cu 59 părți;</w:t>
      </w:r>
    </w:p>
    <w:p w:rsidR="001F6152" w:rsidRPr="00E031A6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Implementarea a 444 standarde europene armonizate cu legislația națională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E031A6" w:rsidRPr="00E031A6" w:rsidRDefault="00336289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Diminuarea cu </w:t>
      </w:r>
      <w:r w:rsidR="000A61E9">
        <w:rPr>
          <w:rFonts w:ascii="Times New Roman" w:hAnsi="Times New Roman" w:cs="Times New Roman"/>
          <w:sz w:val="24"/>
          <w:szCs w:val="24"/>
        </w:rPr>
        <w:t>15% până în 2027</w:t>
      </w:r>
      <w:r w:rsidR="00E031A6" w:rsidRPr="00E031A6">
        <w:rPr>
          <w:rFonts w:ascii="Times New Roman" w:hAnsi="Times New Roman" w:cs="Times New Roman"/>
          <w:sz w:val="24"/>
          <w:szCs w:val="24"/>
        </w:rPr>
        <w:t xml:space="preserve"> a încălcărilor grave și foarte grave, privind nerespectarea planurilor urbanistice la amplasarea construcțiilor şi amenajărilor de către autoritățile administrației publice locale la eliberarea certificatelor de urbanism şi autori</w:t>
      </w:r>
      <w:r w:rsidR="00FB2AE0">
        <w:rPr>
          <w:rFonts w:ascii="Times New Roman" w:hAnsi="Times New Roman" w:cs="Times New Roman"/>
          <w:sz w:val="24"/>
          <w:szCs w:val="24"/>
        </w:rPr>
        <w:t>zațiilor de construire/demolare;</w:t>
      </w:r>
    </w:p>
    <w:p w:rsidR="00E031A6" w:rsidRPr="00E031A6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Reducerea numărului de incendii, explozii şi situații de pericol de explozie, la obiectivele de agrement cu flux sporit de persoane, la obiectivele de menire social-culturală, sportivă şi c</w:t>
      </w:r>
      <w:r w:rsidR="000A61E9">
        <w:rPr>
          <w:rFonts w:ascii="Times New Roman" w:hAnsi="Times New Roman" w:cs="Times New Roman"/>
          <w:sz w:val="24"/>
          <w:szCs w:val="24"/>
        </w:rPr>
        <w:t>omercială cu 15% către anul 2027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:rsidR="00BE29AD" w:rsidRDefault="00BE29AD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290EEB">
        <w:rPr>
          <w:rFonts w:ascii="Times New Roman" w:hAnsi="Times New Roman" w:cs="Times New Roman"/>
          <w:sz w:val="24"/>
          <w:szCs w:val="24"/>
        </w:rPr>
        <w:t xml:space="preserve">Efectuarea lucrărilor de monitorizare </w:t>
      </w:r>
      <w:r w:rsidR="00290EEB" w:rsidRPr="00290EEB">
        <w:rPr>
          <w:rFonts w:ascii="Times New Roman" w:hAnsi="Times New Roman"/>
          <w:color w:val="000000"/>
          <w:sz w:val="24"/>
          <w:szCs w:val="24"/>
          <w:lang w:val="ro-RO"/>
        </w:rPr>
        <w:t xml:space="preserve">a apelor subterane </w:t>
      </w:r>
      <w:r w:rsidRPr="00290EEB">
        <w:rPr>
          <w:rFonts w:ascii="Times New Roman" w:hAnsi="Times New Roman" w:cs="Times New Roman"/>
          <w:sz w:val="24"/>
          <w:szCs w:val="24"/>
        </w:rPr>
        <w:t>şi prognozare a proceselor geologice exogene  periculoase</w:t>
      </w:r>
      <w:r w:rsidR="00FB2AE0">
        <w:rPr>
          <w:rFonts w:ascii="Times New Roman" w:hAnsi="Times New Roman" w:cs="Times New Roman"/>
          <w:sz w:val="24"/>
          <w:szCs w:val="24"/>
        </w:rPr>
        <w:t>.</w:t>
      </w:r>
    </w:p>
    <w:p w:rsidR="001F6152" w:rsidRDefault="001F6152" w:rsidP="007C040A">
      <w:pPr>
        <w:pStyle w:val="Listparagraf"/>
        <w:pageBreakBefore/>
        <w:numPr>
          <w:ilvl w:val="0"/>
          <w:numId w:val="1"/>
        </w:numPr>
        <w:ind w:left="567" w:hanging="210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8408F6" w:rsidRPr="008408F6" w:rsidRDefault="008408F6" w:rsidP="003F2B86">
      <w:pPr>
        <w:pStyle w:val="Listparagraf"/>
        <w:spacing w:after="0"/>
        <w:ind w:left="56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93" w:type="dxa"/>
        <w:tblInd w:w="284" w:type="dxa"/>
        <w:tblLook w:val="04A0" w:firstRow="1" w:lastRow="0" w:firstColumn="1" w:lastColumn="0" w:noHBand="0" w:noVBand="1"/>
      </w:tblPr>
      <w:tblGrid>
        <w:gridCol w:w="3539"/>
        <w:gridCol w:w="1134"/>
        <w:gridCol w:w="1134"/>
        <w:gridCol w:w="1134"/>
        <w:gridCol w:w="1134"/>
        <w:gridCol w:w="1118"/>
      </w:tblGrid>
      <w:tr w:rsidR="00B01D42" w:rsidRPr="009F0612" w:rsidTr="00231DAA">
        <w:trPr>
          <w:trHeight w:val="542"/>
        </w:trPr>
        <w:tc>
          <w:tcPr>
            <w:tcW w:w="3539" w:type="dxa"/>
            <w:vAlign w:val="center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1134" w:type="dxa"/>
            <w:vAlign w:val="center"/>
          </w:tcPr>
          <w:p w:rsidR="00B01D42" w:rsidRPr="009F0612" w:rsidRDefault="00737CBF" w:rsidP="00737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executat</w:t>
            </w:r>
          </w:p>
        </w:tc>
        <w:tc>
          <w:tcPr>
            <w:tcW w:w="1134" w:type="dxa"/>
            <w:vAlign w:val="center"/>
          </w:tcPr>
          <w:p w:rsidR="00B01D42" w:rsidRPr="009F0612" w:rsidRDefault="00737CBF" w:rsidP="00EF60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0B4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aprobat</w:t>
            </w:r>
          </w:p>
        </w:tc>
        <w:tc>
          <w:tcPr>
            <w:tcW w:w="1134" w:type="dxa"/>
            <w:vAlign w:val="center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37CBF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025</w:t>
            </w:r>
          </w:p>
        </w:tc>
        <w:tc>
          <w:tcPr>
            <w:tcW w:w="1134" w:type="dxa"/>
            <w:vAlign w:val="center"/>
          </w:tcPr>
          <w:p w:rsidR="00B01D42" w:rsidRPr="009F0612" w:rsidRDefault="00737CBF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18" w:type="dxa"/>
            <w:vAlign w:val="center"/>
          </w:tcPr>
          <w:p w:rsidR="00B01D42" w:rsidRPr="009F0612" w:rsidRDefault="00737CBF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B01D42" w:rsidRPr="009F0612" w:rsidTr="00231DAA">
        <w:trPr>
          <w:trHeight w:val="212"/>
        </w:trPr>
        <w:tc>
          <w:tcPr>
            <w:tcW w:w="3539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8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37CBF" w:rsidRPr="009F0612" w:rsidTr="007066EB">
        <w:trPr>
          <w:trHeight w:val="399"/>
        </w:trPr>
        <w:tc>
          <w:tcPr>
            <w:tcW w:w="3539" w:type="dxa"/>
          </w:tcPr>
          <w:p w:rsidR="00737CBF" w:rsidRPr="009F0612" w:rsidRDefault="00737CB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6101 Politici și management în domeniul infrastructurii și dezvoltării regionale</w:t>
            </w:r>
          </w:p>
        </w:tc>
        <w:tc>
          <w:tcPr>
            <w:tcW w:w="1134" w:type="dxa"/>
            <w:vAlign w:val="center"/>
          </w:tcPr>
          <w:p w:rsidR="00737CBF" w:rsidRPr="009F0612" w:rsidRDefault="00E02ACF" w:rsidP="00973D4D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1118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</w:tr>
      <w:tr w:rsidR="00737CBF" w:rsidRPr="009F0612" w:rsidTr="00231DAA">
        <w:trPr>
          <w:trHeight w:val="271"/>
        </w:trPr>
        <w:tc>
          <w:tcPr>
            <w:tcW w:w="3539" w:type="dxa"/>
          </w:tcPr>
          <w:p w:rsidR="00737CBF" w:rsidRPr="009F0612" w:rsidRDefault="009F0612" w:rsidP="009F0612">
            <w:pPr>
              <w:ind w:left="31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dintre care bugetul local</w:t>
            </w:r>
          </w:p>
        </w:tc>
        <w:tc>
          <w:tcPr>
            <w:tcW w:w="1134" w:type="dxa"/>
            <w:vAlign w:val="center"/>
          </w:tcPr>
          <w:p w:rsidR="00737CBF" w:rsidRPr="009F0612" w:rsidRDefault="00E02ACF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47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900,0</w:t>
            </w:r>
            <w:r w:rsidR="00737CBF"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8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  <w:tc>
          <w:tcPr>
            <w:tcW w:w="1118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</w:tr>
      <w:tr w:rsidR="00737CBF" w:rsidRPr="009F0612" w:rsidTr="007066EB">
        <w:trPr>
          <w:trHeight w:val="456"/>
        </w:trPr>
        <w:tc>
          <w:tcPr>
            <w:tcW w:w="3539" w:type="dxa"/>
          </w:tcPr>
          <w:p w:rsidR="00737CBF" w:rsidRPr="009F0612" w:rsidRDefault="00737CB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6104</w:t>
            </w:r>
            <w:r w:rsidR="009F0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Dezvoltarea bazei normative în construcții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18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737CBF" w:rsidRPr="009F0612" w:rsidTr="007066EB">
        <w:trPr>
          <w:trHeight w:val="463"/>
        </w:trPr>
        <w:tc>
          <w:tcPr>
            <w:tcW w:w="3539" w:type="dxa"/>
          </w:tcPr>
          <w:p w:rsidR="00737CBF" w:rsidRPr="009F0612" w:rsidRDefault="00737CBF" w:rsidP="00FE5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5902</w:t>
            </w:r>
            <w:r w:rsidR="00FE58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Reglementare și control a extracției resurselor minelare utile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148,6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  <w:tc>
          <w:tcPr>
            <w:tcW w:w="1118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</w:tr>
      <w:tr w:rsidR="00737CBF" w:rsidRPr="009F0612" w:rsidTr="00231DAA">
        <w:trPr>
          <w:trHeight w:val="114"/>
        </w:trPr>
        <w:tc>
          <w:tcPr>
            <w:tcW w:w="3539" w:type="dxa"/>
          </w:tcPr>
          <w:p w:rsidR="00737CBF" w:rsidRPr="009F0612" w:rsidRDefault="00FE587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5903 </w:t>
            </w:r>
            <w:r w:rsidR="00737CBF" w:rsidRPr="009F0612">
              <w:rPr>
                <w:rFonts w:ascii="Times New Roman" w:hAnsi="Times New Roman" w:cs="Times New Roman"/>
                <w:sz w:val="20"/>
                <w:szCs w:val="20"/>
              </w:rPr>
              <w:t>Explorarea subsolului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274,5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1118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</w:tr>
      <w:tr w:rsidR="00737CBF" w:rsidRPr="009F0612" w:rsidTr="00231DAA">
        <w:trPr>
          <w:trHeight w:val="271"/>
        </w:trPr>
        <w:tc>
          <w:tcPr>
            <w:tcW w:w="3539" w:type="dxa"/>
          </w:tcPr>
          <w:p w:rsidR="00737CBF" w:rsidRPr="009F0612" w:rsidRDefault="00737CBF" w:rsidP="00737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 sector</w:t>
            </w:r>
          </w:p>
        </w:tc>
        <w:tc>
          <w:tcPr>
            <w:tcW w:w="1134" w:type="dxa"/>
            <w:vAlign w:val="center"/>
          </w:tcPr>
          <w:p w:rsidR="00737CBF" w:rsidRPr="009F0612" w:rsidRDefault="00E02ACF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  <w:r w:rsidR="00737CBF"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533,6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231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  <w:tc>
          <w:tcPr>
            <w:tcW w:w="1134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  <w:tc>
          <w:tcPr>
            <w:tcW w:w="1118" w:type="dxa"/>
            <w:vAlign w:val="center"/>
          </w:tcPr>
          <w:p w:rsidR="00737CBF" w:rsidRPr="009F0612" w:rsidRDefault="00737CBF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</w:tr>
    </w:tbl>
    <w:p w:rsidR="001F6152" w:rsidRPr="00EF60B4" w:rsidRDefault="0044236A" w:rsidP="00F54CB0">
      <w:pPr>
        <w:pStyle w:val="Listparagraf"/>
        <w:numPr>
          <w:ilvl w:val="0"/>
          <w:numId w:val="2"/>
        </w:numPr>
        <w:spacing w:before="240" w:line="24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6101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9B0571" w:rsidRPr="00EF60B4">
        <w:rPr>
          <w:rFonts w:ascii="Times New Roman" w:hAnsi="Times New Roman" w:cs="Times New Roman"/>
          <w:b/>
          <w:sz w:val="24"/>
          <w:szCs w:val="24"/>
        </w:rPr>
        <w:t>Politici și management în domeniul infrastructurii și dezvoltării regionale</w:t>
      </w:r>
      <w:r w:rsidR="001F6152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F54CB0">
      <w:pPr>
        <w:pStyle w:val="Listparagraf"/>
        <w:numPr>
          <w:ilvl w:val="0"/>
          <w:numId w:val="2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232" w:type="dxa"/>
        <w:tblInd w:w="279" w:type="dxa"/>
        <w:tblLook w:val="04A0" w:firstRow="1" w:lastRow="0" w:firstColumn="1" w:lastColumn="0" w:noHBand="0" w:noVBand="1"/>
      </w:tblPr>
      <w:tblGrid>
        <w:gridCol w:w="4873"/>
        <w:gridCol w:w="1463"/>
        <w:gridCol w:w="1393"/>
        <w:gridCol w:w="1503"/>
      </w:tblGrid>
      <w:tr w:rsidR="005B48A6" w:rsidTr="003956F8">
        <w:trPr>
          <w:trHeight w:val="324"/>
        </w:trPr>
        <w:tc>
          <w:tcPr>
            <w:tcW w:w="4873" w:type="dxa"/>
            <w:vAlign w:val="center"/>
          </w:tcPr>
          <w:p w:rsidR="005B48A6" w:rsidRPr="001F615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63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393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03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F148B" w:rsidTr="000A2CA9">
        <w:trPr>
          <w:trHeight w:val="423"/>
        </w:trPr>
        <w:tc>
          <w:tcPr>
            <w:tcW w:w="4873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Ministerului Infrastructurii și Dezvoltării Regionale</w:t>
            </w:r>
          </w:p>
        </w:tc>
        <w:tc>
          <w:tcPr>
            <w:tcW w:w="1463" w:type="dxa"/>
            <w:vAlign w:val="center"/>
          </w:tcPr>
          <w:p w:rsidR="000F148B" w:rsidRPr="00B01D42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1393" w:type="dxa"/>
            <w:vAlign w:val="center"/>
          </w:tcPr>
          <w:p w:rsidR="000F148B" w:rsidRDefault="000F148B" w:rsidP="00E86BE5">
            <w:pPr>
              <w:jc w:val="center"/>
            </w:pP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1503" w:type="dxa"/>
            <w:vAlign w:val="center"/>
          </w:tcPr>
          <w:p w:rsidR="000F148B" w:rsidRDefault="000F148B" w:rsidP="00E86BE5">
            <w:pPr>
              <w:jc w:val="center"/>
            </w:pP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</w:tr>
      <w:tr w:rsidR="00441FBC" w:rsidTr="000A2CA9">
        <w:trPr>
          <w:trHeight w:val="192"/>
        </w:trPr>
        <w:tc>
          <w:tcPr>
            <w:tcW w:w="4873" w:type="dxa"/>
          </w:tcPr>
          <w:p w:rsidR="00441FBC" w:rsidRDefault="000F148B" w:rsidP="00E86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de informare și comunicare</w:t>
            </w:r>
          </w:p>
        </w:tc>
        <w:tc>
          <w:tcPr>
            <w:tcW w:w="146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9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0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:rsidTr="000A2CA9">
        <w:trPr>
          <w:trHeight w:val="195"/>
        </w:trPr>
        <w:tc>
          <w:tcPr>
            <w:tcW w:w="4873" w:type="dxa"/>
          </w:tcPr>
          <w:p w:rsidR="000F148B" w:rsidRPr="00330A7D" w:rsidRDefault="000F148B" w:rsidP="00E86B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sz w:val="24"/>
                <w:szCs w:val="24"/>
              </w:rPr>
              <w:t>Activități la nivel de BL</w:t>
            </w:r>
          </w:p>
        </w:tc>
        <w:tc>
          <w:tcPr>
            <w:tcW w:w="1463" w:type="dxa"/>
            <w:vAlign w:val="center"/>
          </w:tcPr>
          <w:p w:rsidR="000F148B" w:rsidRPr="00330A7D" w:rsidRDefault="000F148B" w:rsidP="00E86BE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56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  <w:tc>
          <w:tcPr>
            <w:tcW w:w="1393" w:type="dxa"/>
            <w:vAlign w:val="center"/>
          </w:tcPr>
          <w:p w:rsidR="000F148B" w:rsidRPr="00330A7D" w:rsidRDefault="000F148B" w:rsidP="00E86BE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6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  <w:tc>
          <w:tcPr>
            <w:tcW w:w="1503" w:type="dxa"/>
            <w:vAlign w:val="center"/>
          </w:tcPr>
          <w:p w:rsidR="000F148B" w:rsidRPr="00330A7D" w:rsidRDefault="000F148B" w:rsidP="00E86BE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56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</w:tr>
      <w:tr w:rsidR="000F148B" w:rsidTr="000A2CA9">
        <w:trPr>
          <w:trHeight w:val="306"/>
        </w:trPr>
        <w:tc>
          <w:tcPr>
            <w:tcW w:w="4873" w:type="dxa"/>
          </w:tcPr>
          <w:p w:rsidR="000F148B" w:rsidRPr="00290EEB" w:rsidRDefault="000F148B" w:rsidP="00E86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6101</w:t>
            </w:r>
          </w:p>
        </w:tc>
        <w:tc>
          <w:tcPr>
            <w:tcW w:w="1463" w:type="dxa"/>
            <w:vAlign w:val="center"/>
          </w:tcPr>
          <w:p w:rsidR="000F148B" w:rsidRPr="005B48A6" w:rsidRDefault="000F148B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1393" w:type="dxa"/>
            <w:vAlign w:val="center"/>
          </w:tcPr>
          <w:p w:rsidR="000F148B" w:rsidRPr="005B48A6" w:rsidRDefault="000F148B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1503" w:type="dxa"/>
            <w:vAlign w:val="center"/>
          </w:tcPr>
          <w:p w:rsidR="000F148B" w:rsidRPr="005B48A6" w:rsidRDefault="000F148B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44236A" w:rsidP="00F54CB0">
      <w:pPr>
        <w:pStyle w:val="Listparagraf"/>
        <w:numPr>
          <w:ilvl w:val="0"/>
          <w:numId w:val="4"/>
        </w:numPr>
        <w:spacing w:line="240" w:lineRule="auto"/>
        <w:ind w:left="851" w:hanging="4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6104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Dezvoltarea bazei normative în construcții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F54CB0">
      <w:pPr>
        <w:pStyle w:val="Listparagraf"/>
        <w:numPr>
          <w:ilvl w:val="0"/>
          <w:numId w:val="4"/>
        </w:numPr>
        <w:spacing w:line="240" w:lineRule="auto"/>
        <w:ind w:left="851" w:hanging="437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31" w:type="dxa"/>
        <w:tblInd w:w="279" w:type="dxa"/>
        <w:tblLook w:val="04A0" w:firstRow="1" w:lastRow="0" w:firstColumn="1" w:lastColumn="0" w:noHBand="0" w:noVBand="1"/>
      </w:tblPr>
      <w:tblGrid>
        <w:gridCol w:w="4961"/>
        <w:gridCol w:w="1397"/>
        <w:gridCol w:w="1308"/>
        <w:gridCol w:w="1465"/>
      </w:tblGrid>
      <w:tr w:rsidR="005B48A6" w:rsidTr="003F2B86">
        <w:trPr>
          <w:trHeight w:val="249"/>
        </w:trPr>
        <w:tc>
          <w:tcPr>
            <w:tcW w:w="4961" w:type="dxa"/>
            <w:vAlign w:val="center"/>
          </w:tcPr>
          <w:p w:rsidR="005B48A6" w:rsidRPr="001F615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397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308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65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F148B" w:rsidTr="00835721">
        <w:trPr>
          <w:trHeight w:val="513"/>
        </w:trPr>
        <w:tc>
          <w:tcPr>
            <w:tcW w:w="4961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construcții</w:t>
            </w:r>
          </w:p>
        </w:tc>
        <w:tc>
          <w:tcPr>
            <w:tcW w:w="1397" w:type="dxa"/>
            <w:vAlign w:val="center"/>
          </w:tcPr>
          <w:p w:rsidR="000F148B" w:rsidRPr="00B01D42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Default="000F148B" w:rsidP="00E86BE5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Default="000F148B" w:rsidP="00E86BE5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:rsidTr="00835721">
        <w:trPr>
          <w:trHeight w:val="513"/>
        </w:trPr>
        <w:tc>
          <w:tcPr>
            <w:tcW w:w="4961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>Elaborarea Planurilor de amenajare a teritoriului national si teritoriilor regionale</w:t>
            </w:r>
          </w:p>
        </w:tc>
        <w:tc>
          <w:tcPr>
            <w:tcW w:w="1397" w:type="dxa"/>
            <w:vAlign w:val="center"/>
          </w:tcPr>
          <w:p w:rsidR="000F148B" w:rsidRDefault="003F2B86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F148B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Pr="00CC6823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Pr="00CC6823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:rsidTr="00835721">
        <w:trPr>
          <w:trHeight w:val="236"/>
        </w:trPr>
        <w:tc>
          <w:tcPr>
            <w:tcW w:w="4961" w:type="dxa"/>
          </w:tcPr>
          <w:p w:rsidR="000F148B" w:rsidRDefault="000F148B" w:rsidP="00E86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6104</w:t>
            </w:r>
          </w:p>
        </w:tc>
        <w:tc>
          <w:tcPr>
            <w:tcW w:w="1397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35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075373" w:rsidP="00F54CB0">
      <w:pPr>
        <w:pStyle w:val="Listparagraf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5902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Reglementare și control a extracției resurselor minelare utile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F54CB0">
      <w:pPr>
        <w:pStyle w:val="Listparagraf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819"/>
        <w:gridCol w:w="1475"/>
        <w:gridCol w:w="1310"/>
        <w:gridCol w:w="1468"/>
      </w:tblGrid>
      <w:tr w:rsidR="005B48A6" w:rsidTr="003F2B86">
        <w:trPr>
          <w:trHeight w:val="252"/>
        </w:trPr>
        <w:tc>
          <w:tcPr>
            <w:tcW w:w="4819" w:type="dxa"/>
            <w:vAlign w:val="center"/>
          </w:tcPr>
          <w:p w:rsidR="005B48A6" w:rsidRPr="001F615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5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310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68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2A5C41" w:rsidTr="003F2B86">
        <w:trPr>
          <w:trHeight w:val="519"/>
        </w:trPr>
        <w:tc>
          <w:tcPr>
            <w:tcW w:w="4819" w:type="dxa"/>
          </w:tcPr>
          <w:p w:rsidR="002A5C41" w:rsidRDefault="002A5C41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pentru Geologie și Resurse Minerale</w:t>
            </w:r>
          </w:p>
        </w:tc>
        <w:tc>
          <w:tcPr>
            <w:tcW w:w="1475" w:type="dxa"/>
            <w:vAlign w:val="center"/>
          </w:tcPr>
          <w:p w:rsidR="002A5C41" w:rsidRPr="00737CBF" w:rsidRDefault="002A5C41" w:rsidP="00E86B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1310" w:type="dxa"/>
            <w:vAlign w:val="center"/>
          </w:tcPr>
          <w:p w:rsidR="002A5C41" w:rsidRPr="00737CBF" w:rsidRDefault="002A5C41" w:rsidP="00E86B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1468" w:type="dxa"/>
            <w:vAlign w:val="center"/>
          </w:tcPr>
          <w:p w:rsidR="002A5C41" w:rsidRPr="00737CBF" w:rsidRDefault="002A5C41" w:rsidP="00E86B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</w:tr>
      <w:tr w:rsidR="002A5C41" w:rsidTr="003F2B86">
        <w:trPr>
          <w:trHeight w:val="238"/>
        </w:trPr>
        <w:tc>
          <w:tcPr>
            <w:tcW w:w="4819" w:type="dxa"/>
          </w:tcPr>
          <w:p w:rsidR="002A5C41" w:rsidRDefault="002A5C41" w:rsidP="00E86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5902</w:t>
            </w:r>
          </w:p>
        </w:tc>
        <w:tc>
          <w:tcPr>
            <w:tcW w:w="1475" w:type="dxa"/>
            <w:vAlign w:val="center"/>
          </w:tcPr>
          <w:p w:rsidR="002A5C41" w:rsidRPr="002A5C41" w:rsidRDefault="00DF0CA3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1310" w:type="dxa"/>
            <w:vAlign w:val="center"/>
          </w:tcPr>
          <w:p w:rsidR="002A5C41" w:rsidRPr="002A5C41" w:rsidRDefault="00DF0CA3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1468" w:type="dxa"/>
            <w:vAlign w:val="center"/>
          </w:tcPr>
          <w:p w:rsidR="002A5C41" w:rsidRPr="002A5C41" w:rsidRDefault="00DF0CA3" w:rsidP="00E86B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075373" w:rsidP="00E86BE5">
      <w:pPr>
        <w:pStyle w:val="List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5903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Explorarea subsolului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E86BE5">
      <w:pPr>
        <w:pStyle w:val="List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7C040A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1470"/>
        <w:gridCol w:w="1306"/>
        <w:gridCol w:w="1463"/>
      </w:tblGrid>
      <w:tr w:rsidR="005B48A6" w:rsidTr="00D87970">
        <w:trPr>
          <w:trHeight w:val="270"/>
        </w:trPr>
        <w:tc>
          <w:tcPr>
            <w:tcW w:w="4819" w:type="dxa"/>
            <w:vAlign w:val="center"/>
          </w:tcPr>
          <w:p w:rsidR="005B48A6" w:rsidRPr="001F6152" w:rsidRDefault="005B48A6" w:rsidP="007C0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0" w:type="dxa"/>
          </w:tcPr>
          <w:p w:rsidR="005B48A6" w:rsidRPr="00B01D42" w:rsidRDefault="005B48A6" w:rsidP="007C0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306" w:type="dxa"/>
          </w:tcPr>
          <w:p w:rsidR="005B48A6" w:rsidRPr="00B01D42" w:rsidRDefault="005B48A6" w:rsidP="007C0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63" w:type="dxa"/>
          </w:tcPr>
          <w:p w:rsidR="005B48A6" w:rsidRPr="00B01D42" w:rsidRDefault="005B48A6" w:rsidP="007C0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2A5C41" w:rsidTr="00D87970">
        <w:trPr>
          <w:trHeight w:val="555"/>
        </w:trPr>
        <w:tc>
          <w:tcPr>
            <w:tcW w:w="4819" w:type="dxa"/>
          </w:tcPr>
          <w:p w:rsidR="002A5C41" w:rsidRDefault="002A5C41" w:rsidP="007C0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protecției subsolului</w:t>
            </w:r>
          </w:p>
        </w:tc>
        <w:tc>
          <w:tcPr>
            <w:tcW w:w="1470" w:type="dxa"/>
            <w:vAlign w:val="center"/>
          </w:tcPr>
          <w:p w:rsidR="002A5C41" w:rsidRPr="00737CBF" w:rsidRDefault="002A5C41" w:rsidP="007C04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1306" w:type="dxa"/>
            <w:vAlign w:val="center"/>
          </w:tcPr>
          <w:p w:rsidR="002A5C41" w:rsidRPr="00737CBF" w:rsidRDefault="002A5C41" w:rsidP="007C04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1463" w:type="dxa"/>
            <w:vAlign w:val="center"/>
          </w:tcPr>
          <w:p w:rsidR="002A5C41" w:rsidRPr="00737CBF" w:rsidRDefault="002A5C41" w:rsidP="007C04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</w:tr>
      <w:tr w:rsidR="002A5C41" w:rsidRPr="008408F6" w:rsidTr="00D87970">
        <w:trPr>
          <w:trHeight w:val="319"/>
        </w:trPr>
        <w:tc>
          <w:tcPr>
            <w:tcW w:w="4819" w:type="dxa"/>
          </w:tcPr>
          <w:p w:rsidR="002A5C41" w:rsidRPr="008408F6" w:rsidRDefault="002A5C41" w:rsidP="007C0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5903</w:t>
            </w:r>
          </w:p>
        </w:tc>
        <w:tc>
          <w:tcPr>
            <w:tcW w:w="1470" w:type="dxa"/>
            <w:vAlign w:val="center"/>
          </w:tcPr>
          <w:p w:rsidR="002A5C41" w:rsidRPr="002A5C41" w:rsidRDefault="00D87970" w:rsidP="007C04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1306" w:type="dxa"/>
            <w:vAlign w:val="center"/>
          </w:tcPr>
          <w:p w:rsidR="002A5C41" w:rsidRPr="002A5C41" w:rsidRDefault="00D87970" w:rsidP="007C04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1463" w:type="dxa"/>
            <w:vAlign w:val="center"/>
          </w:tcPr>
          <w:p w:rsidR="002A5C41" w:rsidRPr="002A5C41" w:rsidRDefault="00D87970" w:rsidP="007C04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</w:tr>
    </w:tbl>
    <w:p w:rsidR="00DC5B72" w:rsidRPr="008408F6" w:rsidRDefault="00DC5B72" w:rsidP="00441FBC">
      <w:pPr>
        <w:tabs>
          <w:tab w:val="left" w:pos="139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DC5B72" w:rsidRPr="008408F6" w:rsidSect="002A5C41">
      <w:footerReference w:type="default" r:id="rId8"/>
      <w:pgSz w:w="11906" w:h="16838"/>
      <w:pgMar w:top="1134" w:right="850" w:bottom="90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C4" w:rsidRDefault="002103C4" w:rsidP="00675EB4">
      <w:pPr>
        <w:spacing w:after="0" w:line="240" w:lineRule="auto"/>
      </w:pPr>
      <w:r>
        <w:separator/>
      </w:r>
    </w:p>
  </w:endnote>
  <w:endnote w:type="continuationSeparator" w:id="0">
    <w:p w:rsidR="002103C4" w:rsidRDefault="002103C4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9FF" w:rsidRDefault="00B169FF">
    <w:pPr>
      <w:pStyle w:val="Subsol"/>
    </w:pPr>
  </w:p>
  <w:p w:rsidR="00B169FF" w:rsidRDefault="00B169F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C4" w:rsidRDefault="002103C4" w:rsidP="00675EB4">
      <w:pPr>
        <w:spacing w:after="0" w:line="240" w:lineRule="auto"/>
      </w:pPr>
      <w:r>
        <w:separator/>
      </w:r>
    </w:p>
  </w:footnote>
  <w:footnote w:type="continuationSeparator" w:id="0">
    <w:p w:rsidR="002103C4" w:rsidRDefault="002103C4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433E79"/>
    <w:multiLevelType w:val="hybridMultilevel"/>
    <w:tmpl w:val="EC484D4C"/>
    <w:lvl w:ilvl="0" w:tplc="5BDEAA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2AB6D04"/>
    <w:multiLevelType w:val="hybridMultilevel"/>
    <w:tmpl w:val="F522B464"/>
    <w:lvl w:ilvl="0" w:tplc="A3127E62">
      <w:start w:val="1"/>
      <w:numFmt w:val="upperRoman"/>
      <w:lvlText w:val="%1."/>
      <w:lvlJc w:val="left"/>
      <w:pPr>
        <w:ind w:left="132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6" w15:restartNumberingAfterBreak="0">
    <w:nsid w:val="474314A7"/>
    <w:multiLevelType w:val="hybridMultilevel"/>
    <w:tmpl w:val="DF4CDFF2"/>
    <w:lvl w:ilvl="0" w:tplc="5BDEAA3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AA3FD1"/>
    <w:multiLevelType w:val="hybridMultilevel"/>
    <w:tmpl w:val="C750D824"/>
    <w:lvl w:ilvl="0" w:tplc="9B5A57E0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6"/>
  </w:num>
  <w:num w:numId="5">
    <w:abstractNumId w:val="22"/>
  </w:num>
  <w:num w:numId="6">
    <w:abstractNumId w:val="11"/>
  </w:num>
  <w:num w:numId="7">
    <w:abstractNumId w:val="19"/>
  </w:num>
  <w:num w:numId="8">
    <w:abstractNumId w:val="14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17"/>
  </w:num>
  <w:num w:numId="14">
    <w:abstractNumId w:val="1"/>
  </w:num>
  <w:num w:numId="15">
    <w:abstractNumId w:val="20"/>
  </w:num>
  <w:num w:numId="16">
    <w:abstractNumId w:val="18"/>
  </w:num>
  <w:num w:numId="17">
    <w:abstractNumId w:val="24"/>
  </w:num>
  <w:num w:numId="18">
    <w:abstractNumId w:val="7"/>
  </w:num>
  <w:num w:numId="19">
    <w:abstractNumId w:val="3"/>
  </w:num>
  <w:num w:numId="20">
    <w:abstractNumId w:val="2"/>
  </w:num>
  <w:num w:numId="21">
    <w:abstractNumId w:val="23"/>
  </w:num>
  <w:num w:numId="22">
    <w:abstractNumId w:val="25"/>
  </w:num>
  <w:num w:numId="23">
    <w:abstractNumId w:val="4"/>
  </w:num>
  <w:num w:numId="24">
    <w:abstractNumId w:val="21"/>
  </w:num>
  <w:num w:numId="25">
    <w:abstractNumId w:val="1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410AF"/>
    <w:rsid w:val="00045B13"/>
    <w:rsid w:val="00075373"/>
    <w:rsid w:val="000807C9"/>
    <w:rsid w:val="000A2CA9"/>
    <w:rsid w:val="000A61E9"/>
    <w:rsid w:val="000F148B"/>
    <w:rsid w:val="00111664"/>
    <w:rsid w:val="001325ED"/>
    <w:rsid w:val="00180563"/>
    <w:rsid w:val="001B2A02"/>
    <w:rsid w:val="001F6152"/>
    <w:rsid w:val="00204762"/>
    <w:rsid w:val="002103C4"/>
    <w:rsid w:val="00224924"/>
    <w:rsid w:val="00231DAA"/>
    <w:rsid w:val="00243335"/>
    <w:rsid w:val="00290EEB"/>
    <w:rsid w:val="002A4C3C"/>
    <w:rsid w:val="002A5C41"/>
    <w:rsid w:val="002C69AA"/>
    <w:rsid w:val="00324EA3"/>
    <w:rsid w:val="00330A7D"/>
    <w:rsid w:val="00336289"/>
    <w:rsid w:val="003A626E"/>
    <w:rsid w:val="003B68F6"/>
    <w:rsid w:val="003C5C1A"/>
    <w:rsid w:val="003C5DF1"/>
    <w:rsid w:val="003F2B86"/>
    <w:rsid w:val="00417F6C"/>
    <w:rsid w:val="00426CBB"/>
    <w:rsid w:val="004306FD"/>
    <w:rsid w:val="00441FBC"/>
    <w:rsid w:val="0044236A"/>
    <w:rsid w:val="004446AD"/>
    <w:rsid w:val="00452CDE"/>
    <w:rsid w:val="00494F2D"/>
    <w:rsid w:val="004E5C1A"/>
    <w:rsid w:val="00544CD1"/>
    <w:rsid w:val="0056180D"/>
    <w:rsid w:val="00566EBD"/>
    <w:rsid w:val="005B48A6"/>
    <w:rsid w:val="00626EE6"/>
    <w:rsid w:val="00637A45"/>
    <w:rsid w:val="00654E09"/>
    <w:rsid w:val="00666D02"/>
    <w:rsid w:val="00675EB4"/>
    <w:rsid w:val="00681473"/>
    <w:rsid w:val="006B43F4"/>
    <w:rsid w:val="006D0CC3"/>
    <w:rsid w:val="007066EB"/>
    <w:rsid w:val="00711F85"/>
    <w:rsid w:val="00713C04"/>
    <w:rsid w:val="007148E7"/>
    <w:rsid w:val="007201D0"/>
    <w:rsid w:val="00737CBF"/>
    <w:rsid w:val="00770A63"/>
    <w:rsid w:val="00771EE4"/>
    <w:rsid w:val="007A7491"/>
    <w:rsid w:val="007B77A6"/>
    <w:rsid w:val="007C040A"/>
    <w:rsid w:val="007C5C6A"/>
    <w:rsid w:val="007F6822"/>
    <w:rsid w:val="00835721"/>
    <w:rsid w:val="008408F6"/>
    <w:rsid w:val="00873569"/>
    <w:rsid w:val="00876B6F"/>
    <w:rsid w:val="008E062F"/>
    <w:rsid w:val="009316D1"/>
    <w:rsid w:val="009612BE"/>
    <w:rsid w:val="00964A4F"/>
    <w:rsid w:val="00973D4D"/>
    <w:rsid w:val="009A39CC"/>
    <w:rsid w:val="009A6793"/>
    <w:rsid w:val="009B0571"/>
    <w:rsid w:val="009C34B4"/>
    <w:rsid w:val="009F0612"/>
    <w:rsid w:val="009F769F"/>
    <w:rsid w:val="00A15F79"/>
    <w:rsid w:val="00A33288"/>
    <w:rsid w:val="00A33EFE"/>
    <w:rsid w:val="00A8029D"/>
    <w:rsid w:val="00A9463E"/>
    <w:rsid w:val="00AA5355"/>
    <w:rsid w:val="00AB0C6F"/>
    <w:rsid w:val="00AB4653"/>
    <w:rsid w:val="00B01D42"/>
    <w:rsid w:val="00B04BC1"/>
    <w:rsid w:val="00B169FF"/>
    <w:rsid w:val="00B52D9F"/>
    <w:rsid w:val="00BD1AAF"/>
    <w:rsid w:val="00BE29AD"/>
    <w:rsid w:val="00C32578"/>
    <w:rsid w:val="00CB09D5"/>
    <w:rsid w:val="00CC422D"/>
    <w:rsid w:val="00CD5BEE"/>
    <w:rsid w:val="00CF15FF"/>
    <w:rsid w:val="00D00505"/>
    <w:rsid w:val="00D06AC8"/>
    <w:rsid w:val="00D13139"/>
    <w:rsid w:val="00D408D4"/>
    <w:rsid w:val="00D76182"/>
    <w:rsid w:val="00D87970"/>
    <w:rsid w:val="00DB7C25"/>
    <w:rsid w:val="00DC4FC1"/>
    <w:rsid w:val="00DC5B72"/>
    <w:rsid w:val="00DD460A"/>
    <w:rsid w:val="00DF0CA3"/>
    <w:rsid w:val="00DF2EB8"/>
    <w:rsid w:val="00E02ACF"/>
    <w:rsid w:val="00E031A6"/>
    <w:rsid w:val="00E051F7"/>
    <w:rsid w:val="00E54084"/>
    <w:rsid w:val="00E609EB"/>
    <w:rsid w:val="00E66F02"/>
    <w:rsid w:val="00E86BE5"/>
    <w:rsid w:val="00EE6429"/>
    <w:rsid w:val="00EF2E55"/>
    <w:rsid w:val="00EF60B4"/>
    <w:rsid w:val="00EF6A17"/>
    <w:rsid w:val="00F045E7"/>
    <w:rsid w:val="00F179E9"/>
    <w:rsid w:val="00F54CB0"/>
    <w:rsid w:val="00F5711C"/>
    <w:rsid w:val="00F64CEA"/>
    <w:rsid w:val="00F6717F"/>
    <w:rsid w:val="00F90771"/>
    <w:rsid w:val="00FB2AE0"/>
    <w:rsid w:val="00FE587F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A542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94F2D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94F2D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4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446AD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C8291-1FCE-49FF-9585-FB1A8EFA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776</Words>
  <Characters>4504</Characters>
  <Application>Microsoft Office Word</Application>
  <DocSecurity>0</DocSecurity>
  <Lines>37</Lines>
  <Paragraphs>10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23</cp:revision>
  <cp:lastPrinted>2024-07-01T05:47:00Z</cp:lastPrinted>
  <dcterms:created xsi:type="dcterms:W3CDTF">2024-07-03T12:41:00Z</dcterms:created>
  <dcterms:modified xsi:type="dcterms:W3CDTF">2024-07-03T12:52:00Z</dcterms:modified>
</cp:coreProperties>
</file>